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15" w:rsidRPr="001547CC" w:rsidRDefault="00C41815" w:rsidP="00C41815">
      <w:pPr>
        <w:spacing w:after="0" w:line="240" w:lineRule="auto"/>
        <w:jc w:val="center"/>
        <w:rPr>
          <w:rFonts w:ascii="Times New Roman" w:eastAsia="Courier New" w:hAnsi="Times New Roman"/>
          <w:b/>
        </w:rPr>
      </w:pPr>
      <w:r w:rsidRPr="001547CC">
        <w:rPr>
          <w:rFonts w:ascii="Times New Roman" w:eastAsia="Courier New" w:hAnsi="Times New Roman"/>
          <w:b/>
        </w:rPr>
        <w:t xml:space="preserve">ДЕПАРТАМЕНТ ОБРАЗОВАНИЯ МЭРИИ </w:t>
      </w:r>
      <w:proofErr w:type="gramStart"/>
      <w:r w:rsidRPr="001547CC">
        <w:rPr>
          <w:rFonts w:ascii="Times New Roman" w:eastAsia="Courier New" w:hAnsi="Times New Roman"/>
          <w:b/>
        </w:rPr>
        <w:t>г</w:t>
      </w:r>
      <w:proofErr w:type="gramEnd"/>
      <w:r w:rsidRPr="001547CC">
        <w:rPr>
          <w:rFonts w:ascii="Times New Roman" w:eastAsia="Courier New" w:hAnsi="Times New Roman"/>
          <w:b/>
        </w:rPr>
        <w:t>. ГРОЗНОГО</w:t>
      </w:r>
    </w:p>
    <w:p w:rsidR="00C41815" w:rsidRPr="001547CC" w:rsidRDefault="00C41815" w:rsidP="00C41815">
      <w:pPr>
        <w:spacing w:after="0" w:line="240" w:lineRule="auto"/>
        <w:jc w:val="center"/>
        <w:rPr>
          <w:rFonts w:ascii="Times New Roman" w:eastAsia="Courier New" w:hAnsi="Times New Roman"/>
          <w:b/>
          <w:sz w:val="20"/>
          <w:szCs w:val="20"/>
        </w:rPr>
      </w:pPr>
      <w:r w:rsidRPr="001547CC">
        <w:rPr>
          <w:rFonts w:ascii="Times New Roman" w:eastAsia="Courier New" w:hAnsi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C41815" w:rsidRPr="001547CC" w:rsidRDefault="00C41815" w:rsidP="00C41815">
      <w:pPr>
        <w:spacing w:after="0" w:line="240" w:lineRule="auto"/>
        <w:jc w:val="center"/>
        <w:rPr>
          <w:rFonts w:ascii="Times New Roman" w:eastAsia="Courier New" w:hAnsi="Times New Roman"/>
          <w:b/>
        </w:rPr>
      </w:pPr>
      <w:r w:rsidRPr="001547CC">
        <w:rPr>
          <w:rFonts w:ascii="Times New Roman" w:eastAsia="Courier New" w:hAnsi="Times New Roman"/>
          <w:b/>
          <w:sz w:val="20"/>
          <w:szCs w:val="20"/>
        </w:rPr>
        <w:t>«</w:t>
      </w:r>
      <w:r>
        <w:rPr>
          <w:rFonts w:ascii="Times New Roman" w:hAnsi="Times New Roman"/>
          <w:b/>
          <w:sz w:val="20"/>
          <w:szCs w:val="20"/>
        </w:rPr>
        <w:t xml:space="preserve">СОШ </w:t>
      </w:r>
      <w:r w:rsidRPr="001547CC">
        <w:rPr>
          <w:rFonts w:ascii="Times New Roman" w:hAnsi="Times New Roman"/>
          <w:b/>
          <w:sz w:val="20"/>
          <w:szCs w:val="20"/>
        </w:rPr>
        <w:t>№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1547CC">
        <w:rPr>
          <w:rFonts w:ascii="Times New Roman" w:hAnsi="Times New Roman"/>
          <w:b/>
          <w:sz w:val="20"/>
          <w:szCs w:val="20"/>
        </w:rPr>
        <w:t>3</w:t>
      </w:r>
      <w:r>
        <w:rPr>
          <w:rFonts w:ascii="Times New Roman" w:hAnsi="Times New Roman"/>
          <w:b/>
          <w:sz w:val="20"/>
          <w:szCs w:val="20"/>
        </w:rPr>
        <w:t>3</w:t>
      </w:r>
      <w:r w:rsidRPr="001547CC">
        <w:rPr>
          <w:rFonts w:ascii="Times New Roman" w:eastAsia="Courier New" w:hAnsi="Times New Roman"/>
          <w:b/>
          <w:sz w:val="20"/>
          <w:szCs w:val="20"/>
        </w:rPr>
        <w:t>» г. ГРОЗНОГО</w:t>
      </w:r>
    </w:p>
    <w:p w:rsidR="00C41815" w:rsidRPr="001547CC" w:rsidRDefault="00C41815" w:rsidP="00C41815">
      <w:pPr>
        <w:tabs>
          <w:tab w:val="left" w:leader="underscore" w:pos="3890"/>
          <w:tab w:val="left" w:pos="5622"/>
        </w:tabs>
        <w:spacing w:after="0" w:line="240" w:lineRule="auto"/>
        <w:ind w:right="-13"/>
        <w:jc w:val="center"/>
        <w:rPr>
          <w:rFonts w:ascii="Times New Roman" w:eastAsia="Courier New" w:hAnsi="Times New Roman"/>
          <w:b/>
          <w:smallCaps/>
          <w:sz w:val="26"/>
          <w:szCs w:val="26"/>
        </w:rPr>
      </w:pPr>
      <w:r>
        <w:rPr>
          <w:rFonts w:ascii="Times New Roman" w:eastAsia="Times New Roman" w:hAnsi="Times New Roman"/>
          <w:noProof/>
          <w:lang w:eastAsia="ru-RU"/>
        </w:rPr>
        <w:drawing>
          <wp:anchor distT="0" distB="0" distL="63500" distR="63500" simplePos="0" relativeHeight="251662336" behindDoc="1" locked="0" layoutInCell="1" allowOverlap="1">
            <wp:simplePos x="0" y="0"/>
            <wp:positionH relativeFrom="margin">
              <wp:posOffset>2558415</wp:posOffset>
            </wp:positionH>
            <wp:positionV relativeFrom="paragraph">
              <wp:posOffset>109855</wp:posOffset>
            </wp:positionV>
            <wp:extent cx="1454150" cy="1460500"/>
            <wp:effectExtent l="19050" t="0" r="0" b="0"/>
            <wp:wrapNone/>
            <wp:docPr id="4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71DB">
        <w:rPr>
          <w:rFonts w:ascii="Times New Roman" w:eastAsia="Times New Roman" w:hAnsi="Times New Roman"/>
          <w:noProof/>
        </w:rPr>
        <w:pict>
          <v:line id="Прямая соединительная линия 2" o:spid="_x0000_s1026" style="position:absolute;left:0;text-align:left;z-index:251660288;visibility:visible;mso-wrap-distance-top:-6e-5mm;mso-wrap-distance-bottom:-6e-5mm;mso-position-horizontal:left;mso-position-horizontal-relative:margin;mso-position-vertical-relative:text;mso-width-relative:margin" from="0,.65pt" to="51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">
            <w10:wrap anchorx="margin"/>
          </v:line>
        </w:pict>
      </w:r>
    </w:p>
    <w:p w:rsidR="00C41815" w:rsidRPr="001547CC" w:rsidRDefault="00C41815" w:rsidP="00C41815">
      <w:pPr>
        <w:tabs>
          <w:tab w:val="left" w:leader="underscore" w:pos="3890"/>
          <w:tab w:val="left" w:pos="5622"/>
        </w:tabs>
        <w:spacing w:after="0" w:line="240" w:lineRule="auto"/>
        <w:ind w:right="-13"/>
        <w:jc w:val="center"/>
        <w:rPr>
          <w:rFonts w:ascii="Times New Roman" w:eastAsia="Courier New" w:hAnsi="Times New Roman"/>
          <w:b/>
          <w:smallCaps/>
          <w:sz w:val="26"/>
          <w:szCs w:val="26"/>
        </w:rPr>
      </w:pPr>
    </w:p>
    <w:tbl>
      <w:tblPr>
        <w:tblW w:w="9930" w:type="dxa"/>
        <w:tblLook w:val="04A0"/>
      </w:tblPr>
      <w:tblGrid>
        <w:gridCol w:w="4936"/>
        <w:gridCol w:w="4994"/>
      </w:tblGrid>
      <w:tr w:rsidR="00C41815" w:rsidRPr="00430159" w:rsidTr="00325E99">
        <w:trPr>
          <w:trHeight w:val="1710"/>
        </w:trPr>
        <w:tc>
          <w:tcPr>
            <w:tcW w:w="4936" w:type="dxa"/>
            <w:shd w:val="clear" w:color="auto" w:fill="auto"/>
            <w:hideMark/>
          </w:tcPr>
          <w:p w:rsidR="00C41815" w:rsidRPr="001547CC" w:rsidRDefault="00C41815" w:rsidP="00C41815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547CC">
              <w:rPr>
                <w:rFonts w:ascii="Times New Roman" w:hAnsi="Times New Roman"/>
              </w:rPr>
              <w:t>ПРИНЯТО</w:t>
            </w:r>
          </w:p>
          <w:p w:rsidR="00C41815" w:rsidRPr="001547CC" w:rsidRDefault="00C41815" w:rsidP="00C418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547CC">
              <w:rPr>
                <w:rFonts w:ascii="Times New Roman" w:hAnsi="Times New Roman"/>
              </w:rPr>
              <w:t xml:space="preserve">а заседании </w:t>
            </w:r>
            <w:proofErr w:type="gramStart"/>
            <w:r w:rsidRPr="001547CC">
              <w:rPr>
                <w:rFonts w:ascii="Times New Roman" w:hAnsi="Times New Roman"/>
              </w:rPr>
              <w:t>педагогического</w:t>
            </w:r>
            <w:proofErr w:type="gramEnd"/>
            <w:r w:rsidRPr="001547CC">
              <w:rPr>
                <w:rFonts w:ascii="Times New Roman" w:hAnsi="Times New Roman"/>
              </w:rPr>
              <w:t xml:space="preserve"> </w:t>
            </w:r>
          </w:p>
          <w:p w:rsidR="00C41815" w:rsidRPr="001547CC" w:rsidRDefault="00C41815" w:rsidP="00C418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совета МБОУ «СОШ №3</w:t>
            </w:r>
            <w:r w:rsidRPr="001547CC">
              <w:rPr>
                <w:rFonts w:ascii="Times New Roman" w:hAnsi="Times New Roman"/>
              </w:rPr>
              <w:t xml:space="preserve">3» </w:t>
            </w:r>
          </w:p>
          <w:p w:rsidR="00C41815" w:rsidRPr="001547CC" w:rsidRDefault="00C41815" w:rsidP="00C41815">
            <w:pPr>
              <w:spacing w:after="0" w:line="240" w:lineRule="auto"/>
              <w:rPr>
                <w:rFonts w:ascii="Times New Roman" w:hAnsi="Times New Roman"/>
              </w:rPr>
            </w:pPr>
            <w:r w:rsidRPr="001547CC">
              <w:rPr>
                <w:rFonts w:ascii="Times New Roman" w:hAnsi="Times New Roman"/>
              </w:rPr>
              <w:t>г. Грозного</w:t>
            </w:r>
          </w:p>
          <w:p w:rsidR="00C41815" w:rsidRPr="005B3958" w:rsidRDefault="00C41815" w:rsidP="00C4181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B3958">
              <w:rPr>
                <w:rFonts w:ascii="Times New Roman" w:hAnsi="Times New Roman"/>
                <w:u w:val="single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 w:rsidRPr="005B3958">
              <w:rPr>
                <w:rFonts w:ascii="Times New Roman" w:hAnsi="Times New Roman"/>
                <w:u w:val="single"/>
              </w:rPr>
              <w:t xml:space="preserve"> от «</w:t>
            </w:r>
            <w:r>
              <w:rPr>
                <w:rFonts w:ascii="Times New Roman" w:hAnsi="Times New Roman"/>
                <w:u w:val="single"/>
              </w:rPr>
              <w:t>29</w:t>
            </w:r>
            <w:r w:rsidRPr="005B3958">
              <w:rPr>
                <w:rFonts w:ascii="Times New Roman" w:hAnsi="Times New Roman"/>
                <w:u w:val="single"/>
              </w:rPr>
              <w:t>»</w:t>
            </w:r>
            <w:r>
              <w:rPr>
                <w:rFonts w:ascii="Times New Roman" w:hAnsi="Times New Roman"/>
                <w:u w:val="single"/>
              </w:rPr>
              <w:t xml:space="preserve"> августа</w:t>
            </w:r>
            <w:r w:rsidRPr="005B3958">
              <w:rPr>
                <w:rFonts w:ascii="Times New Roman" w:hAnsi="Times New Roman"/>
                <w:u w:val="single"/>
              </w:rPr>
              <w:t xml:space="preserve"> 2022г.</w:t>
            </w:r>
            <w:r w:rsidRPr="003E6679">
              <w:rPr>
                <w:noProof/>
              </w:rPr>
              <w:t xml:space="preserve"> </w:t>
            </w:r>
          </w:p>
        </w:tc>
        <w:tc>
          <w:tcPr>
            <w:tcW w:w="4994" w:type="dxa"/>
            <w:shd w:val="clear" w:color="auto" w:fill="auto"/>
            <w:hideMark/>
          </w:tcPr>
          <w:p w:rsidR="00C41815" w:rsidRPr="001547CC" w:rsidRDefault="00C41815" w:rsidP="00C41815">
            <w:pPr>
              <w:spacing w:after="0" w:line="240" w:lineRule="auto"/>
              <w:ind w:left="1167"/>
              <w:rPr>
                <w:rFonts w:ascii="Times New Roman" w:hAnsi="Times New Roman"/>
              </w:rPr>
            </w:pPr>
            <w:r w:rsidRPr="001547CC">
              <w:rPr>
                <w:rFonts w:ascii="Times New Roman" w:hAnsi="Times New Roman"/>
              </w:rPr>
              <w:t>УТВЕРЖДЕНО</w:t>
            </w:r>
          </w:p>
          <w:p w:rsidR="00C41815" w:rsidRPr="001547CC" w:rsidRDefault="00C41815" w:rsidP="00C41815">
            <w:pPr>
              <w:spacing w:after="0" w:line="240" w:lineRule="auto"/>
              <w:ind w:left="11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«СОШ№33</w:t>
            </w:r>
            <w:r w:rsidRPr="001547CC">
              <w:rPr>
                <w:rFonts w:ascii="Times New Roman" w:hAnsi="Times New Roman"/>
              </w:rPr>
              <w:t xml:space="preserve">» </w:t>
            </w:r>
          </w:p>
          <w:p w:rsidR="00C41815" w:rsidRPr="001547CC" w:rsidRDefault="00C41815" w:rsidP="00C41815">
            <w:pPr>
              <w:spacing w:after="0" w:line="240" w:lineRule="auto"/>
              <w:ind w:left="11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88900</wp:posOffset>
                  </wp:positionV>
                  <wp:extent cx="527050" cy="857250"/>
                  <wp:effectExtent l="19050" t="0" r="6350" b="0"/>
                  <wp:wrapNone/>
                  <wp:docPr id="3" name="Рисунок 1" descr="C:\Users\nklnk\AppData\Local\Temp\FineReader12.00\media\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nklnk\AppData\Local\Temp\FineReader12.00\media\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547CC">
              <w:rPr>
                <w:rFonts w:ascii="Times New Roman" w:hAnsi="Times New Roman"/>
              </w:rPr>
              <w:t>г. Грозного</w:t>
            </w:r>
          </w:p>
          <w:p w:rsidR="00C41815" w:rsidRPr="001547CC" w:rsidRDefault="00C41815" w:rsidP="00C41815">
            <w:pPr>
              <w:spacing w:after="0" w:line="240" w:lineRule="auto"/>
              <w:ind w:left="1167"/>
              <w:rPr>
                <w:rFonts w:ascii="Times New Roman" w:hAnsi="Times New Roman"/>
              </w:rPr>
            </w:pPr>
            <w:r w:rsidRPr="001547CC">
              <w:rPr>
                <w:rFonts w:ascii="Times New Roman" w:hAnsi="Times New Roman"/>
              </w:rPr>
              <w:t>____________</w:t>
            </w:r>
            <w:r>
              <w:rPr>
                <w:rFonts w:ascii="Times New Roman" w:hAnsi="Times New Roman"/>
              </w:rPr>
              <w:t>П.Д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Ибрагимова </w:t>
            </w:r>
          </w:p>
          <w:p w:rsidR="00C41815" w:rsidRPr="005B3958" w:rsidRDefault="00C41815" w:rsidP="00C41815">
            <w:pPr>
              <w:spacing w:after="0" w:line="240" w:lineRule="auto"/>
              <w:ind w:left="1167"/>
              <w:rPr>
                <w:rFonts w:ascii="Times New Roman" w:hAnsi="Times New Roman"/>
                <w:u w:val="single"/>
              </w:rPr>
            </w:pPr>
            <w:r w:rsidRPr="003E6679">
              <w:rPr>
                <w:rFonts w:ascii="Times New Roman" w:hAnsi="Times New Roman"/>
                <w:u w:val="single"/>
              </w:rPr>
              <w:t>Приказ №124 от«01»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3E6679">
              <w:rPr>
                <w:rFonts w:ascii="Times New Roman" w:hAnsi="Times New Roman"/>
                <w:u w:val="single"/>
              </w:rPr>
              <w:t>сентябр</w:t>
            </w:r>
            <w:r>
              <w:rPr>
                <w:rFonts w:ascii="Times New Roman" w:hAnsi="Times New Roman"/>
                <w:u w:val="single"/>
              </w:rPr>
              <w:t xml:space="preserve">я </w:t>
            </w:r>
            <w:r w:rsidRPr="003E6679">
              <w:rPr>
                <w:rFonts w:ascii="Times New Roman" w:hAnsi="Times New Roman"/>
                <w:u w:val="single"/>
              </w:rPr>
              <w:t>2022г</w:t>
            </w:r>
            <w:r w:rsidRPr="005B3958">
              <w:rPr>
                <w:rFonts w:ascii="Times New Roman" w:hAnsi="Times New Roman"/>
                <w:u w:val="single"/>
              </w:rPr>
              <w:t>.</w:t>
            </w:r>
          </w:p>
        </w:tc>
      </w:tr>
    </w:tbl>
    <w:p w:rsidR="00C41815" w:rsidRDefault="00C41815" w:rsidP="00C41815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41815" w:rsidRDefault="00C41815" w:rsidP="00C4181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41815" w:rsidRDefault="00C41815" w:rsidP="00C4181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41815" w:rsidRDefault="00C41815" w:rsidP="00C41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</w:pPr>
    </w:p>
    <w:p w:rsidR="00C41815" w:rsidRPr="00C41815" w:rsidRDefault="00C41815" w:rsidP="00C41815">
      <w:pPr>
        <w:pStyle w:val="10"/>
        <w:keepNext/>
        <w:keepLines/>
        <w:shd w:val="clear" w:color="auto" w:fill="auto"/>
        <w:spacing w:before="0" w:line="240" w:lineRule="auto"/>
        <w:rPr>
          <w:color w:val="000000"/>
        </w:rPr>
      </w:pPr>
      <w:r w:rsidRPr="00C41815">
        <w:rPr>
          <w:rStyle w:val="1"/>
          <w:bCs w:val="0"/>
          <w:color w:val="000000"/>
        </w:rPr>
        <w:t xml:space="preserve">Положение </w:t>
      </w:r>
      <w:r>
        <w:t xml:space="preserve">об организации питания </w:t>
      </w:r>
      <w:proofErr w:type="gramStart"/>
      <w:r>
        <w:t>обучающихся</w:t>
      </w:r>
      <w:proofErr w:type="gramEnd"/>
      <w:r w:rsidRPr="00C41815">
        <w:t xml:space="preserve"> </w:t>
      </w:r>
    </w:p>
    <w:p w:rsidR="00C41815" w:rsidRPr="00C41815" w:rsidRDefault="00C41815" w:rsidP="00C41815">
      <w:pPr>
        <w:jc w:val="center"/>
        <w:rPr>
          <w:rFonts w:ascii="Times New Roman" w:hAnsi="Times New Roman"/>
          <w:b/>
          <w:sz w:val="28"/>
          <w:szCs w:val="28"/>
        </w:rPr>
      </w:pPr>
      <w:r w:rsidRPr="00C41815">
        <w:rPr>
          <w:rFonts w:ascii="Times New Roman" w:hAnsi="Times New Roman"/>
          <w:b/>
          <w:sz w:val="28"/>
          <w:szCs w:val="28"/>
        </w:rPr>
        <w:t>МБОУ «СОШ № 33» г. Грозного</w:t>
      </w:r>
    </w:p>
    <w:p w:rsidR="00C41815" w:rsidRDefault="00C41815" w:rsidP="00C41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</w:pPr>
    </w:p>
    <w:p w:rsidR="00C41815" w:rsidRDefault="00C41815" w:rsidP="00C41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</w:pPr>
    </w:p>
    <w:p w:rsidR="00C41815" w:rsidRPr="00C41815" w:rsidRDefault="00C41815" w:rsidP="00C418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 Общие положения</w:t>
      </w:r>
    </w:p>
    <w:p w:rsid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1.1.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Настоящее Положение об организации питания обучающихся муниципального бюджетного общеобразовательного учреждения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«Средняя общеобразовательная школа </w:t>
      </w: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33»</w:t>
      </w: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(далее – Положение) разработано в соответствии со статьями 37, 41, пунктом 7 статьи 79 Федерального закона от 29.12.2012 № 273-ФЗ «Об образовании в Российской Федерации», Федеральным законом от 30.03.1999 № 52-ФЗ «О санитарно-эпидемиологическом благополучии населения», </w:t>
      </w:r>
      <w:proofErr w:type="spell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СанПиН</w:t>
      </w:r>
      <w:proofErr w:type="spell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среднего профессионального образования»,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утвержденными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постановлением главного санитарного врача от 23.07.2008 № 45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1.2.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  <w:proofErr w:type="gramEnd"/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1.3. Действие настоящего Положения распространяется на всех обучающихся школы.</w:t>
      </w:r>
    </w:p>
    <w:p w:rsidR="00C41815" w:rsidRPr="00C41815" w:rsidRDefault="00C41815" w:rsidP="00C4181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41815" w:rsidRPr="00C41815" w:rsidRDefault="00C41815" w:rsidP="00C418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 Организационные принципы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Способ организации питания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2.1.1. Школа предоставляет питание </w:t>
      </w:r>
      <w:proofErr w:type="gramStart"/>
      <w:r w:rsidRPr="00C41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C41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базе школьной столовой. Обслуживани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</w:t>
      </w:r>
      <w:r w:rsidRPr="00C41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штатным работником школы, имеющим соответствующую квалификацию, прошедшим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Порядок обеспечения питанием обучающихся организуют назначенные приказом директора школы ответственные из числа заместителей, педагогов и обслуживающего персонала школы.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2.1.2. По вопросам организации питания школа взаимодействует с родителями </w:t>
      </w:r>
      <w:proofErr w:type="gramStart"/>
      <w:r w:rsidRPr="00C41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41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муниципальным органом управления образованием, территориальным органом </w:t>
      </w:r>
      <w:proofErr w:type="spellStart"/>
      <w:r w:rsidRPr="00C41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C41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2.1.3. Питание обучающихся организуется в соответствии с требованиями санитарных правил и норм устройства, содержания и организации учебно-воспитательного процесса утверждаемых в установленном порядке.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Режим организации питания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Режим питания устанавливается приказом директора школы в соответствии с санитарно-гигиеническими требованиями к организации питания.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Горячее питание предоставляется в учебные дни.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Условия организации питания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2.3.1. Для создания условий организации питания в школе в соответствии с требованиями </w:t>
      </w:r>
      <w:proofErr w:type="spell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СанПиН</w:t>
      </w:r>
      <w:proofErr w:type="spell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2.4.5.2409-08 и СП 2.3.6.1079-01 предусматриваются помещения для приема, хранения пищи. Помещения оснащаются механическим, тепловым и холодильным оборудованием, инвентарем, посудой и мебелью.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2.3.2. Закупка питания осуществляется путем проведения торгов по отбору поставщиков в соответствии с Федеральным законом от 05.04.2013 № 44-ФЗ «</w:t>
      </w:r>
      <w:r w:rsidRPr="00C418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нужд».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2.3.3. Для организации питания работники школы ведут и используют следующие документы: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– приказ об организации питания (в т.ч. льготного)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– приказ о создании </w:t>
      </w:r>
      <w:proofErr w:type="spell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бракеражной</w:t>
      </w:r>
      <w:proofErr w:type="spell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комиссии;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примерное меню;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технологические карты кулинарных блюд;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– ведомости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контроля за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рационом питания;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журнал здоровья;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журнал санитарно-технического состояния и содержания помещений пищеблока;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– Положение о </w:t>
      </w:r>
      <w:proofErr w:type="spell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бракеражной</w:t>
      </w:r>
      <w:proofErr w:type="spell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комиссии;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контракты на поставку продуктов питания;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инструкцию по отбору суточных проб;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графики дежу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рств в ст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оловой;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– график работы </w:t>
      </w:r>
      <w:proofErr w:type="spell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бракеражной</w:t>
      </w:r>
      <w:proofErr w:type="spell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комиссии.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режим уборки столовой и раздаточной; Акты уборки (в т.ч. резервной емкости для воды).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 Меры по улучшению организации питания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2.4.1. В целях совершенствования организации питания обучающихся сестра медицинская школы совместно с классными руководителями: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– организует постоянную информационно-просветительскую работу по повышению уровня культуры питания школьников в рамках учебной деятельности и </w:t>
      </w:r>
      <w:proofErr w:type="spell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внеучебных</w:t>
      </w:r>
      <w:proofErr w:type="spell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мероприятий;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оформляет информационные стенды, посвященные вопросам формирования культуры питания;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проводит с родителями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– проводит мониторинг организации питания и направляет в администрацию сведения о показателях эффективности реализации мероприятий по совершенствованию организации школьного питания.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2.4.2. Переоснащение и комплектование пищеблока производится с учетом финансирования.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3. Порядок предоставления питания </w:t>
      </w:r>
      <w:proofErr w:type="gramStart"/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обучающимся</w:t>
      </w:r>
      <w:proofErr w:type="gramEnd"/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3.1. Предоставление горячего питания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3.1.1.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Обучающимся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1-4 классов предоставляется завтрак.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Обучающимся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льготной категории предоставляется обед.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3.1.2. </w:t>
      </w:r>
      <w:r w:rsidRPr="00C418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приема пищи в течение учебного дня выделяются перемены</w:t>
      </w: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3.1.3. </w:t>
      </w:r>
      <w:r w:rsidRPr="00C418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Отпуск питания организуется по классам в соответствии с графиком, утверждаемым директором школы. Отпуск блюд осуществляется по заявкам ответственного лица. Заявка на количество </w:t>
      </w:r>
      <w:proofErr w:type="gramStart"/>
      <w:r w:rsidRPr="00C418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питающихся</w:t>
      </w:r>
      <w:proofErr w:type="gramEnd"/>
      <w:r w:rsidRPr="00C418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предоставляется классными руководителями за день и уточняется накануне не позднее 7 утра дня приготовления.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3.1.4. График предоставления питания устанавливает директор школы самостоятельно с учетом возрастных особенностей обучающихся, числа посадочных мест в обеденном зале и продолжительности учебных занятий.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3.1.5. Примерное 14-дневное меню разрабатывает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ответственный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 питание при взаимодействии с работниками пищеблока. Директор согласованное меню с территориальным отделом </w:t>
      </w:r>
      <w:proofErr w:type="spell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Роспотребнадзора</w:t>
      </w:r>
      <w:proofErr w:type="spell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принимает и визирует. Замена блюд в меню производится в исключительных случаях на основе норм взаимозаменяемости продуктов по согласованию с директором школы.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3.1.6. Ежедневно меню вывешивается в обеденном зале. В меню указываются стоимость, названия кулинарных изделий, сведения об объемах блюд, энергетической ценности.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3.2. Предоставление дополнительного питания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3.2.1. Дополнительное питание предоставляется обучающимся на платной основе путем реализации буфетной продукции.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3.2.2. Реализация буфетной продукции осуществляется только в буфетах и на пищеблоке школы в соответствии с требованиями санитарно-эпидемиологических норм. Буфет работает в течение всего учебного года.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3.2.3. Ассортимент дополнительного питания формируется в соответствии с требованиями </w:t>
      </w:r>
      <w:proofErr w:type="spell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СанПиН</w:t>
      </w:r>
      <w:proofErr w:type="spell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2.4.5.2409-08 и ежегодно перед началом учебного года согласовывается с территориальным отделом </w:t>
      </w:r>
      <w:proofErr w:type="spell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Роспотребнадзора</w:t>
      </w:r>
      <w:proofErr w:type="spell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а затем утверждается приказом директора школы.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3.2.4. Сестра медицинская осуществляет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контроль за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необходимым ассортиментом буфетной продукции, ее соответствием гигиеническим требованиям, наличием соответствующей документации.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3.3. Предоставление питьевой воды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3.3.1. В школе предусматривается </w:t>
      </w:r>
      <w:proofErr w:type="spell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бутилированное</w:t>
      </w:r>
      <w:proofErr w:type="spell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обеспечение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питьевой водой, отвечающей гигиеническим требованиям, предъявляемым к качеству воды питьевого водоснабжения.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3.3.2. Свободный доступ к питьевой воде обеспечивается в течение всего времени пребывания детей в школе.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41815" w:rsidRPr="00C41815" w:rsidRDefault="00C41815" w:rsidP="00C418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 Финансовое обеспечение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4.1. Источники и порядок определения стоимости организации питания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4.1.1. Финансирование питания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осуществляется за счет: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средств областного и местного бюджетов, предоставленных в форме полной или частичной компенсации стоимости питания;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4.1.2. Стоимость питания на одного человека складывается в зависимости от сложившихся цен на продукты питания, включенные в состав рекомендованного санитарными правилами набора продуктов, и наценки за услуги по организации питания, транспортных расходов.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4.1.3. Стоимость питания согласовывается с управляющим советом и утверждается приказом директора школы.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4.2. Организация питания за счет средств областного и местного бюджетов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4.2.1. Бюджетные средства на организацию питания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выделяются в качестве меры социальной поддержки на финансовый год и не могут быть использованы на другие цели.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Контроль за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целевым использованием субсидий осуществляется в соответствии с действующим законодательством.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4.2.2. Объем и порядок предоставления бюджетных средств устанавливается приказом Управления образования администрации.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4.2.3. Школа в ежедневном режиме ведет учет экономии бюджетных средств, сложившейся за счет пропусков занятий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обучающимися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причинам карантина, болезни, актированных дней, иным причинам.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4.3. Организация питания за счет средств родительской платы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4.3.1. Предоставление питания за счет средств родительской платы не производится.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41815" w:rsidRPr="00C41815" w:rsidRDefault="00C41815" w:rsidP="00C418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 Меры социальной поддержки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5.1.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Право на получение мер социальной поддержки возникает у обучающихся, отнесенных к одной из категорий, указанных в пункте 3 настоящего Положения.</w:t>
      </w:r>
      <w:proofErr w:type="gramEnd"/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5.2.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льготное питание имеют право обучающиеся, отнесенные к категории:</w:t>
      </w:r>
      <w:proofErr w:type="gramEnd"/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детей-сирот и детей, оставшихся без попечения родителей;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5.3.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льготное питание имеют право и обучающиеся, отнесенные к категории:</w:t>
      </w:r>
      <w:proofErr w:type="gramEnd"/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малообеспеченных семей;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многодетных семей;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инвалидов.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5.4. Основанием для получения обучающимися льготного питания является предоставление документов: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заявления одного из родителей (законных представителей), составленного по форме, установленной в приложении № 1 к настоящему Положению;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документов, подтверждающих льготную категорию ребенка, представленных согласно списку, установленному в приложении № 2 к настоящему Положению.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5.5. При возникновении права на льготу по двум и более основаниям учитывается источник финансирования предоставляемых льгот. В случае финансирования из одного источника родители выбирают один вариант льготы. При изменении основания предоставления льгот заявитель обязан в течение двух недель сообщить об этом в школу.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5.6. При возникновении права на обеспечение льготным питанием обучающихся в течение учебного года заявление родителей (законных представителей) рассматривается в день регистрации.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5.7. Списки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поставленных на льготное питание, утверждаются приказом директора школы.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5.8. Право на получение льготного питания наступает со следующего учебного дня после издания приказа директора школы и действует до окончания текущего учебного года.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5.9. В случае возникновения причин для досрочного прекращения предоставления льготного питания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обучающемуся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директор школы издает приказ об исключении ребенка из списков обучающихся, питающихся льготно, с указанием этих причин.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6. Обязанности участников процесса организации питания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6.1. Директор школы: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– ежегодно в начале учебного года издает приказ о предоставлении горячего питания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обучающимся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– несет ответственность за организацию горячего питания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обеспечивает принятие локальных актов, предусмотренных настоящим Положением;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назначает из числа работников школы ответственных за организацию питания и закрепляет их обязанности в должностных инструкциях;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обеспечивает рассмотрение вопросов организации горячего питания обучающихся на родительских собраниях, заседаниях управляющего совета школы, а также педагогических советах.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6.2. </w:t>
      </w:r>
      <w:proofErr w:type="gramStart"/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Ответственный</w:t>
      </w:r>
      <w:proofErr w:type="gramEnd"/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за питание: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контролирует деятельность классных руководителей, поставщиков питания и работника пищеблока;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– формирует сводный список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для предоставления горячего питания;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предоставляет списки обучающихся для расчета средств на горячее питание;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– обеспечивает учет фактической посещаемости обучающихся столовой, охват всех детей горячим питанием, контролирует ежедневный порядок учета количества фактически полученных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обучающимися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обедов по классам;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формирует список и ведет учет детей из малоимущих семей и детей, находящихся в иной трудной жизненной ситуации;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координирует работу в школе по формированию культуры питания;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осуществляет мониторинг удовлетворенности качеством питания;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вносит предложения по улучшению организации горячего питания.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ведут ежедневный табель учета полученных обучающимися обедов по форме, установленной в приложении № 3 к настоящему Положению;</w:t>
      </w:r>
      <w:proofErr w:type="gramEnd"/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6.3. Завхоз: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обеспечивает своевременную организацию ремонта технологического, механического и холодильного оборудования;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снабжает столовую достаточным количеством посуды, специальной одежды, санитарно-гигиеническими средствами, уборочным инвентарем.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6.4. Работник пищеблока: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выполняет обязанности в рамках должностной инструкции;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 вправе вносить предложения по улучшению организации питания.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6.5. Классные руководители: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ежедневно представляют в столовую школы заявку для организации горячего питания на количество обучающихся на следующий учебный день;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– ежедневно не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позднее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чем за 3 часа до предоставления питания уточняют представленную накануне заявку;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– не реже чем один раз в неделю предоставляют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ответственному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 организацию горячего питания в школе данные о количестве фактически полученных обучающимися обедов;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осуществляют в части своей компетенции мониторинг организации горячего питания;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питанием;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– выносят на обсуждение на заседаниях управляющего совета школы, педагогического совета, совещаниях при директоре предложения по улучшению горячего питания.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6.6. Родители (законные представители) </w:t>
      </w:r>
      <w:proofErr w:type="gramStart"/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обучающихся</w:t>
      </w:r>
      <w:proofErr w:type="gramEnd"/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представляют подтверждающие документы в случае, если ребенок относится к льготной категории детей;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ведут разъяснительную работу со своими детьми по привитию им навыков здорового образа жизни и правильного питания;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вносят предложения по улучшению организации горячего питания в школе;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вправе знакомиться с примерным и ежедневным меню.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7. </w:t>
      </w:r>
      <w:proofErr w:type="gramStart"/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Контроль за</w:t>
      </w:r>
      <w:proofErr w:type="gramEnd"/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организацией питания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7.1. Текущий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контроль за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организацией питания осуществляют ответственные работники школы на основании программы производственного контроля, утвержденной директором школы.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7.2. Проверку качества готовой кулинарной продукции осуществляет </w:t>
      </w:r>
      <w:proofErr w:type="spell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бракеражная</w:t>
      </w:r>
      <w:proofErr w:type="spell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комиссия на производстве, деятельность которой регулируется Положением о </w:t>
      </w:r>
      <w:proofErr w:type="spell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бракеражной</w:t>
      </w:r>
      <w:proofErr w:type="spell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комиссии. Состав комиссии утверждается приказом директора школы.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7.3. </w:t>
      </w:r>
      <w:proofErr w:type="gram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Контроль за</w:t>
      </w:r>
      <w:proofErr w:type="gram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качеством пищевых продуктов и продовольственного сырья осуществляет медицинский работник в соответствии с требованиями санитарных правил и федерального законодательства.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41815" w:rsidRPr="00C41815" w:rsidRDefault="00C41815" w:rsidP="00C418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8. Ответственность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должностных обязанностей.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8.2. </w:t>
      </w:r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Родители (законные представители) несут предусмотренную действующим законодательством ответственность за </w:t>
      </w:r>
      <w:proofErr w:type="spellStart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неуведомление</w:t>
      </w:r>
      <w:proofErr w:type="spellEnd"/>
      <w:r w:rsidRPr="00C418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школы о наступлении обстоятельств, лишающих их права на получение льготного питания для ребенка.</w:t>
      </w:r>
    </w:p>
    <w:p w:rsidR="00C41815" w:rsidRPr="00C41815" w:rsidRDefault="00C41815" w:rsidP="00C4181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418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8.3. Лица, виновные в нарушении требований организации питания, привлекаются к дисциплинарной и материальной ответственности, а в случаях, 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 законами.</w:t>
      </w:r>
    </w:p>
    <w:p w:rsidR="00CF01DE" w:rsidRPr="00C41815" w:rsidRDefault="00CF01DE">
      <w:pPr>
        <w:rPr>
          <w:sz w:val="24"/>
          <w:szCs w:val="24"/>
        </w:rPr>
      </w:pPr>
    </w:p>
    <w:sectPr w:rsidR="00CF01DE" w:rsidRPr="00C41815" w:rsidSect="00CF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815"/>
    <w:rsid w:val="000B662D"/>
    <w:rsid w:val="00806CEC"/>
    <w:rsid w:val="00C41815"/>
    <w:rsid w:val="00CE187C"/>
    <w:rsid w:val="00CF01DE"/>
    <w:rsid w:val="00D1469A"/>
    <w:rsid w:val="00EC7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link w:val="10"/>
    <w:rsid w:val="00C4181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C41815"/>
    <w:pPr>
      <w:widowControl w:val="0"/>
      <w:shd w:val="clear" w:color="auto" w:fill="FFFFFF"/>
      <w:spacing w:before="60" w:after="0" w:line="322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2398</Words>
  <Characters>13672</Characters>
  <Application>Microsoft Office Word</Application>
  <DocSecurity>0</DocSecurity>
  <Lines>113</Lines>
  <Paragraphs>32</Paragraphs>
  <ScaleCrop>false</ScaleCrop>
  <Company/>
  <LinksUpToDate>false</LinksUpToDate>
  <CharactersWithSpaces>16038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nklnk</dc:creator>
  <cp:keywords/>
  <dc:description/>
  <cp:lastModifiedBy>nklnk</cp:lastModifiedBy>
  <cp:revision>2</cp:revision>
  <dcterms:created xsi:type="dcterms:W3CDTF">2022-11-28T10:09:00Z</dcterms:created>
  <dcterms:modified xsi:type="dcterms:W3CDTF">2022-11-28T10:14:00Z</dcterms:modified>
</cp:coreProperties>
</file>